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widowControl/>
        <w:spacing w:line="360" w:lineRule="exact" w:before="0" w:after="180"/>
        <w:jc w:val="center"/>
      </w:pPr>
      <w:r>
        <w:t>Пример заполнения ДКП трактора</w:t>
      </w:r>
    </w:p>
    <w:p>
      <w:pPr>
        <w:pStyle w:val="Subtitle"/>
        <w:keepLines/>
        <w:widowControl/>
        <w:spacing w:line="260" w:lineRule="exact" w:before="0" w:after="180"/>
        <w:jc w:val="center"/>
      </w:pPr>
      <w:r>
        <w:t>Учебный образец с вымышленными данными</w:t>
      </w:r>
    </w:p>
    <w:p>
      <w:pPr>
        <w:keepLines/>
        <w:widowControl/>
        <w:spacing w:line="274" w:lineRule="exact" w:before="0" w:after="100"/>
      </w:pPr>
      <w:r>
        <w:t>Этот пример показывает заполнение ключевых полей. Для сделки скачайте полный бланк ДКП и перенесите в него сведения из настоящих документов. Имена, адреса и идентификаторы ниже вымышлены; пример не предназначен для подписания.</w:t>
      </w:r>
    </w:p>
    <w:p>
      <w:pPr>
        <w:pStyle w:val="Heading1"/>
        <w:keepLines/>
        <w:widowControl/>
        <w:spacing w:line="300" w:lineRule="exact" w:before="160" w:after="140"/>
      </w:pPr>
      <w:r>
        <w:t>Стороны и машина</w:t>
      </w:r>
    </w:p>
    <w:p>
      <w:pPr>
        <w:keepLines/>
        <w:widowControl/>
        <w:spacing w:line="274" w:lineRule="exact" w:before="0" w:after="100"/>
      </w:pPr>
      <w:r>
        <w:t>Место и дата: г. Екатеринбург, 12 сентября 2026 года.</w:t>
      </w:r>
    </w:p>
    <w:p>
      <w:pPr>
        <w:keepLines/>
        <w:widowControl/>
        <w:spacing w:line="274" w:lineRule="exact" w:before="0" w:after="100"/>
      </w:pPr>
      <w:r>
        <w:t>Продавец: Иванов Иван Иванович. Покупатель: Петров Пётр Петрович.</w:t>
      </w:r>
    </w:p>
    <w:p>
      <w:pPr>
        <w:keepLines/>
        <w:widowControl/>
        <w:spacing w:line="274" w:lineRule="exact" w:before="0" w:after="100"/>
      </w:pPr>
      <w:r>
        <w:t>Паспортные данные и адреса: в рабочем договоре переписываются из документов каждой стороны; в учебном примере не приводятся.</w:t>
      </w:r>
    </w:p>
    <w:p>
      <w:pPr>
        <w:keepLines/>
        <w:widowControl/>
        <w:spacing w:line="274" w:lineRule="exact" w:before="0" w:after="100"/>
      </w:pPr>
      <w:r>
        <w:t>Вид техники: колёсный трактор. Марка и модель: БЕЛАРУС-82.1. Год: 2018.</w:t>
      </w:r>
    </w:p>
    <w:p>
      <w:pPr>
        <w:keepLines/>
        <w:widowControl/>
        <w:spacing w:line="274" w:lineRule="exact" w:before="0" w:after="100"/>
      </w:pPr>
      <w:r>
        <w:t>Заводской номер: УЧЕБНЫЙ-001. ПСМ: УЧЕБНЫЙ-ПСМ-001. Двигатель: УЧЕБНЫЙ-ДВ-001. VIN: отсутствует согласно документам учебного примера.</w:t>
      </w:r>
    </w:p>
    <w:p>
      <w:pPr>
        <w:keepLines/>
        <w:widowControl/>
        <w:spacing w:line="274" w:lineRule="exact" w:before="0" w:after="100"/>
      </w:pPr>
      <w:r>
        <w:t>Наработка: 4 200 моточасов. Комплектация: трактор, штатный инструмент; навесное оборудование не включено.</w:t>
      </w:r>
    </w:p>
    <w:p>
      <w:pPr>
        <w:pStyle w:val="Heading1"/>
        <w:keepLines/>
        <w:widowControl/>
        <w:spacing w:line="300" w:lineRule="exact" w:before="160" w:after="140"/>
      </w:pPr>
      <w:r>
        <w:t>Цена и передача</w:t>
      </w:r>
    </w:p>
    <w:p>
      <w:pPr>
        <w:keepLines/>
        <w:widowControl/>
        <w:spacing w:line="274" w:lineRule="exact" w:before="0" w:after="100"/>
      </w:pPr>
      <w:r>
        <w:t>Цена: 1 500 000 (один миллион пятьсот тысяч) рублей. Продавец продаёт личное имущество вне предпринимательской деятельности; НДС не предъявляется.</w:t>
      </w:r>
    </w:p>
    <w:p>
      <w:pPr>
        <w:keepLines/>
        <w:widowControl/>
        <w:spacing w:line="274" w:lineRule="exact" w:before="0" w:after="100"/>
      </w:pPr>
      <w:r>
        <w:t>Оплата: банковским переводом по реквизитам Продавца до 15 сентября 2026 года. Аванс не предусмотрен. Факт оплаты подтверждается платёжным документом.</w:t>
      </w:r>
    </w:p>
    <w:p>
      <w:pPr>
        <w:keepLines/>
        <w:widowControl/>
        <w:spacing w:line="274" w:lineRule="exact" w:before="0" w:after="100"/>
      </w:pPr>
      <w:r>
        <w:t>Передача: 15 сентября 2026 года в 12:00 на согласованной площадке в г. Екатеринбурге. Доставку с площадки организует и оплачивает Покупатель.</w:t>
      </w:r>
    </w:p>
    <w:p>
      <w:pPr>
        <w:keepLines/>
        <w:widowControl/>
        <w:spacing w:line="274" w:lineRule="exact" w:before="0" w:after="100"/>
      </w:pPr>
      <w:r>
        <w:t>Переход права собственности и риска: при фактической передаче по акту.</w:t>
      </w:r>
    </w:p>
    <w:p>
      <w:pPr>
        <w:pStyle w:val="Heading1"/>
        <w:keepLines/>
        <w:widowControl/>
        <w:spacing w:line="300" w:lineRule="exact" w:before="160" w:after="140"/>
      </w:pPr>
      <w:r>
        <w:t>Состояние и акт</w:t>
      </w:r>
    </w:p>
    <w:p>
      <w:pPr>
        <w:keepLines/>
        <w:widowControl/>
        <w:spacing w:line="274" w:lineRule="exact" w:before="0" w:after="100"/>
      </w:pPr>
      <w:r>
        <w:t>Раскрытые права третьих лиц и ограничения: нет (только условие учебного примера; в сделке проверяется отдельно).</w:t>
      </w:r>
    </w:p>
    <w:p>
      <w:pPr>
        <w:keepLines/>
        <w:widowControl/>
        <w:spacing w:line="274" w:lineRule="exact" w:before="0" w:after="100"/>
      </w:pPr>
      <w:r>
        <w:t>Известные недостатки: царапины на правом крыле, не работает указатель уровня топлива. Остальное состояние фиксируется после осмотра.</w:t>
      </w:r>
    </w:p>
    <w:p>
      <w:pPr>
        <w:keepLines/>
        <w:widowControl/>
        <w:spacing w:line="274" w:lineRule="exact" w:before="0" w:after="100"/>
      </w:pPr>
      <w:r>
        <w:t>В акте: фактические дата и время, 4 200 моточасов, 35 л топлива, два ключа, ПСМ, свидетельство о регистрации, перечень фотографий и отмеченные недостатки.</w:t>
      </w:r>
    </w:p>
    <w:p>
      <w:pPr>
        <w:keepLines/>
        <w:widowControl/>
        <w:spacing w:line="274" w:lineRule="exact" w:before="0" w:after="100"/>
      </w:pPr>
      <w:r>
        <w:t>Подписи в учебном примере отсутствуют. Все условия полного договора, реквизиты и полномочия проверяют перед подписанием.</w:t>
      </w:r>
    </w:p>
    <w:sectPr w:rsidR="00FC693F" w:rsidRPr="0006063C" w:rsidSect="00034616">
      <w:footerReference w:type="default" r:id="rId9"/>
      <w:pgSz w:w="11906" w:h="16838"/>
      <w:pgMar w:top="907" w:right="1020" w:bottom="907" w:left="1020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8"/>
      </w:rPr>
      <w:t xml:space="preserve">Страница </w:t>
    </w:r>
    <w:fldSimple w:instr="PAGE"/>
    <w:hyperlink r:id="rId1" w:history="1">
      <w:r>
        <w:rPr>
          <w:vanish/>
          <w:color w:val="FFFFFF"/>
        </w:rPr>
        <w:t>Скачать бланки договоров спецтехники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before="0" w:line="274" w:lineRule="exact"/>
    </w:pPr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 w:line="274" w:lineRule="exact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74" w:lineRule="exact" w:before="0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00" w:before="0" w:line="274" w:lineRule="exact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lucky-vykup.ru/dkp-spetste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заполнения ДКП трактора — </dc:title>
  <dc:subject>Подготовка бланка: Lucky Vykup. Сайт источника: https://lucky-vykup.ru/dkp-spetstehnika</dc:subject>
  <dc:creator>Lucky Vykup</dc:creator>
  <cp:keywords/>
  <dc:description>Подготовка бланка: Lucky Vykup. Сайт источника: https://lucky-vykup.ru/dkp-spetstehnika</dc:description>
  <cp:lastModifiedBy>Lucky Vykup</cp:lastModifiedBy>
  <cp:revision>1</cp:revision>
  <dcterms:created xsi:type="dcterms:W3CDTF">2013-12-23T23:15:00Z</dcterms:created>
  <dcterms:modified xsi:type="dcterms:W3CDTF">2013-12-23T23:15:00Z</dcterms:modified>
  <cp:category/>
  <dc:identifier>https://lucky-vykup.ru/dkp-spetstehnika</dc:identifier>
</cp:coreProperties>
</file>